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FC" w:rsidRPr="00BE10FC" w:rsidRDefault="00301CB9" w:rsidP="00797B59">
      <w:pPr>
        <w:jc w:val="both"/>
        <w:rPr>
          <w:rFonts w:ascii="Times New Roman" w:hAnsi="Times New Roman" w:cs="Times New Roman"/>
          <w:sz w:val="28"/>
          <w:szCs w:val="28"/>
        </w:rPr>
      </w:pPr>
      <w:r w:rsidRPr="00BE10FC">
        <w:rPr>
          <w:rFonts w:ascii="Times New Roman" w:hAnsi="Times New Roman" w:cs="Times New Roman"/>
          <w:sz w:val="28"/>
          <w:szCs w:val="28"/>
        </w:rPr>
        <w:t xml:space="preserve">Przedszkole im. Mali Górale w Gilowicach </w:t>
      </w:r>
      <w:r w:rsidR="00BE10FC" w:rsidRPr="00BE10FC">
        <w:rPr>
          <w:rFonts w:ascii="Times New Roman" w:hAnsi="Times New Roman" w:cs="Times New Roman"/>
          <w:sz w:val="28"/>
          <w:szCs w:val="28"/>
        </w:rPr>
        <w:t>jako placówka oświatowa na podstawie nowych przepisów wprowadzonych do Karty Nauczyciela, ustawy o systemie oświaty i ustawy Prawo oświatowe informuje o ograniczeniach w stosowaniu niektórych przepisów RODO.</w:t>
      </w:r>
    </w:p>
    <w:p w:rsidR="00301CB9" w:rsidRDefault="00BE10FC" w:rsidP="00797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zamieszczamy zestaw przepisów RODO, których stosowanie w przedszkolu zostało częściowo ograniczone.</w:t>
      </w:r>
    </w:p>
    <w:p w:rsidR="00301CB9" w:rsidRPr="00301CB9" w:rsidRDefault="00301CB9" w:rsidP="00301C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1053"/>
        <w:gridCol w:w="8865"/>
      </w:tblGrid>
      <w:tr w:rsidR="00301CB9" w:rsidRPr="00723BF5" w:rsidTr="00BE10FC">
        <w:trPr>
          <w:trHeight w:val="386"/>
          <w:jc w:val="center"/>
        </w:trPr>
        <w:tc>
          <w:tcPr>
            <w:tcW w:w="1053" w:type="dxa"/>
            <w:vAlign w:val="center"/>
          </w:tcPr>
          <w:p w:rsidR="00301CB9" w:rsidRPr="00723BF5" w:rsidRDefault="00301CB9" w:rsidP="0030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9">
              <w:rPr>
                <w:rFonts w:ascii="Times New Roman" w:hAnsi="Times New Roman" w:cs="Times New Roman"/>
                <w:sz w:val="24"/>
                <w:szCs w:val="24"/>
              </w:rPr>
              <w:t>Przepisy RODO:</w:t>
            </w:r>
          </w:p>
        </w:tc>
        <w:tc>
          <w:tcPr>
            <w:tcW w:w="8865" w:type="dxa"/>
            <w:vAlign w:val="center"/>
          </w:tcPr>
          <w:p w:rsidR="00301CB9" w:rsidRPr="00723BF5" w:rsidRDefault="00301CB9" w:rsidP="0030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OGRANICZENIA</w:t>
            </w:r>
          </w:p>
        </w:tc>
      </w:tr>
      <w:tr w:rsidR="00DF21CD" w:rsidRPr="00723BF5" w:rsidTr="00BE10FC">
        <w:trPr>
          <w:trHeight w:val="1122"/>
          <w:jc w:val="center"/>
        </w:trPr>
        <w:tc>
          <w:tcPr>
            <w:tcW w:w="1053" w:type="dxa"/>
          </w:tcPr>
          <w:p w:rsidR="00723BF5" w:rsidRPr="00723BF5" w:rsidRDefault="00723BF5" w:rsidP="00DF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F5" w:rsidRPr="00723BF5" w:rsidRDefault="00723BF5" w:rsidP="00DF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CD" w:rsidRPr="00723BF5" w:rsidRDefault="00DF21CD" w:rsidP="00DF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F5">
              <w:rPr>
                <w:rFonts w:ascii="Times New Roman" w:hAnsi="Times New Roman" w:cs="Times New Roman"/>
                <w:sz w:val="24"/>
                <w:szCs w:val="24"/>
              </w:rPr>
              <w:t xml:space="preserve">Art. 5 </w:t>
            </w:r>
          </w:p>
        </w:tc>
        <w:tc>
          <w:tcPr>
            <w:tcW w:w="8865" w:type="dxa"/>
          </w:tcPr>
          <w:p w:rsidR="00723BF5" w:rsidRPr="00723BF5" w:rsidRDefault="00723BF5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7" w:rsidRPr="00723BF5" w:rsidRDefault="00DF21CD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F5">
              <w:rPr>
                <w:rFonts w:ascii="Times New Roman" w:hAnsi="Times New Roman" w:cs="Times New Roman"/>
                <w:sz w:val="24"/>
                <w:szCs w:val="24"/>
              </w:rPr>
              <w:t>Do przetwarzania danych osobowych, o których mowa w art. 188a ust. 1 ustawy Prawo oświatowe, art. 91e Karty Nauczyciela, art. 95b Ustawy o systemie oświaty, nie stosuje się art. 5 ust. 2 RODO – w zakresie obowiązku wykazywania przestrzegania przepisów art. 5 ust. 1 RODO.</w:t>
            </w:r>
          </w:p>
        </w:tc>
      </w:tr>
      <w:tr w:rsidR="00DF21CD" w:rsidRPr="00723BF5" w:rsidTr="00BE10FC">
        <w:trPr>
          <w:trHeight w:val="390"/>
          <w:jc w:val="center"/>
        </w:trPr>
        <w:tc>
          <w:tcPr>
            <w:tcW w:w="1053" w:type="dxa"/>
          </w:tcPr>
          <w:p w:rsidR="00723BF5" w:rsidRPr="00723BF5" w:rsidRDefault="00723BF5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CD" w:rsidRPr="00723BF5" w:rsidRDefault="00DF21CD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F5">
              <w:rPr>
                <w:rFonts w:ascii="Times New Roman" w:hAnsi="Times New Roman" w:cs="Times New Roman"/>
                <w:sz w:val="24"/>
                <w:szCs w:val="24"/>
              </w:rPr>
              <w:t>Art.12</w:t>
            </w:r>
          </w:p>
          <w:p w:rsidR="00723BF5" w:rsidRPr="00723BF5" w:rsidRDefault="00723BF5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vMerge w:val="restart"/>
          </w:tcPr>
          <w:p w:rsidR="00723BF5" w:rsidRPr="00723BF5" w:rsidRDefault="00723BF5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CD" w:rsidRPr="00723BF5" w:rsidRDefault="00DF21CD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F5">
              <w:rPr>
                <w:rFonts w:ascii="Times New Roman" w:hAnsi="Times New Roman" w:cs="Times New Roman"/>
                <w:sz w:val="24"/>
                <w:szCs w:val="24"/>
              </w:rPr>
              <w:t>Obowiązki z art. 12 realizowane są bezpłatnie raz na sześć miesięcy. W pozostałych przypadkach administrator danych ma prawo pobrać opłatę w wysokości odpowiadającej kosztom sporządzenia odpowiedzi lub kopii danych (art. 188a ustawy Prawo oświatowe, art. 91e Karty Nauczyciela, art. 95b ustawy o systemie oświaty).</w:t>
            </w:r>
          </w:p>
        </w:tc>
      </w:tr>
      <w:tr w:rsidR="00DF21CD" w:rsidRPr="00723BF5" w:rsidTr="00BE10FC">
        <w:trPr>
          <w:trHeight w:val="281"/>
          <w:jc w:val="center"/>
        </w:trPr>
        <w:tc>
          <w:tcPr>
            <w:tcW w:w="1053" w:type="dxa"/>
          </w:tcPr>
          <w:p w:rsidR="00723BF5" w:rsidRPr="00723BF5" w:rsidRDefault="00723BF5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CD" w:rsidRDefault="00DF21CD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F5">
              <w:rPr>
                <w:rFonts w:ascii="Times New Roman" w:hAnsi="Times New Roman" w:cs="Times New Roman"/>
                <w:sz w:val="24"/>
                <w:szCs w:val="24"/>
              </w:rPr>
              <w:t>Art.15</w:t>
            </w:r>
          </w:p>
          <w:p w:rsidR="00301CB9" w:rsidRPr="00723BF5" w:rsidRDefault="00301CB9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vMerge/>
          </w:tcPr>
          <w:p w:rsidR="00DF21CD" w:rsidRPr="00723BF5" w:rsidRDefault="00DF21CD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CD" w:rsidRPr="00723BF5" w:rsidTr="00BE10FC">
        <w:trPr>
          <w:trHeight w:val="540"/>
          <w:jc w:val="center"/>
        </w:trPr>
        <w:tc>
          <w:tcPr>
            <w:tcW w:w="1053" w:type="dxa"/>
          </w:tcPr>
          <w:p w:rsidR="00723BF5" w:rsidRPr="00723BF5" w:rsidRDefault="00723BF5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B9" w:rsidRDefault="00DF21CD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F5">
              <w:rPr>
                <w:rFonts w:ascii="Times New Roman" w:hAnsi="Times New Roman" w:cs="Times New Roman"/>
                <w:sz w:val="24"/>
                <w:szCs w:val="24"/>
              </w:rPr>
              <w:t>Art. 13</w:t>
            </w:r>
          </w:p>
          <w:p w:rsidR="00301CB9" w:rsidRPr="00723BF5" w:rsidRDefault="00301CB9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vMerge w:val="restart"/>
          </w:tcPr>
          <w:p w:rsidR="00723BF5" w:rsidRPr="00723BF5" w:rsidRDefault="00723BF5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F5" w:rsidRPr="00301CB9" w:rsidRDefault="00DF21CD" w:rsidP="0030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F5">
              <w:rPr>
                <w:rFonts w:ascii="Times New Roman" w:hAnsi="Times New Roman" w:cs="Times New Roman"/>
                <w:sz w:val="24"/>
                <w:szCs w:val="24"/>
              </w:rPr>
              <w:t>Do przetwarzania danych osobowych nie stosuje się danych z ustawy Prawo oświatowe, Karta Nauczyciela, ustawy o systemie oświaty.</w:t>
            </w:r>
          </w:p>
        </w:tc>
      </w:tr>
      <w:tr w:rsidR="00DF21CD" w:rsidRPr="00723BF5" w:rsidTr="00BE10FC">
        <w:trPr>
          <w:trHeight w:val="613"/>
          <w:jc w:val="center"/>
        </w:trPr>
        <w:tc>
          <w:tcPr>
            <w:tcW w:w="1053" w:type="dxa"/>
          </w:tcPr>
          <w:p w:rsidR="00301CB9" w:rsidRDefault="00301CB9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B9" w:rsidRPr="00723BF5" w:rsidRDefault="00DF21CD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F5">
              <w:rPr>
                <w:rFonts w:ascii="Times New Roman" w:hAnsi="Times New Roman" w:cs="Times New Roman"/>
                <w:sz w:val="24"/>
                <w:szCs w:val="24"/>
              </w:rPr>
              <w:t>Art.14</w:t>
            </w:r>
          </w:p>
        </w:tc>
        <w:tc>
          <w:tcPr>
            <w:tcW w:w="8865" w:type="dxa"/>
            <w:vMerge/>
          </w:tcPr>
          <w:p w:rsidR="00DF21CD" w:rsidRPr="00723BF5" w:rsidRDefault="00DF21CD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CD" w:rsidRPr="00723BF5" w:rsidTr="00BE10FC">
        <w:trPr>
          <w:trHeight w:val="383"/>
          <w:jc w:val="center"/>
        </w:trPr>
        <w:tc>
          <w:tcPr>
            <w:tcW w:w="1053" w:type="dxa"/>
          </w:tcPr>
          <w:p w:rsidR="00723BF5" w:rsidRPr="00723BF5" w:rsidRDefault="00723BF5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CD" w:rsidRPr="00723BF5" w:rsidRDefault="00DF21CD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F5">
              <w:rPr>
                <w:rFonts w:ascii="Times New Roman" w:hAnsi="Times New Roman" w:cs="Times New Roman"/>
                <w:sz w:val="24"/>
                <w:szCs w:val="24"/>
              </w:rPr>
              <w:t>Art.17</w:t>
            </w:r>
          </w:p>
          <w:p w:rsidR="00723BF5" w:rsidRPr="00723BF5" w:rsidRDefault="00723BF5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vMerge w:val="restart"/>
          </w:tcPr>
          <w:p w:rsidR="00723BF5" w:rsidRPr="00723BF5" w:rsidRDefault="00723BF5" w:rsidP="00DF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F5" w:rsidRPr="00723BF5" w:rsidRDefault="00723BF5" w:rsidP="00DF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F5" w:rsidRPr="00723BF5" w:rsidRDefault="00723BF5" w:rsidP="00DF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CD" w:rsidRPr="00723BF5" w:rsidRDefault="00DF21CD" w:rsidP="00DF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F5">
              <w:rPr>
                <w:rFonts w:ascii="Times New Roman" w:hAnsi="Times New Roman" w:cs="Times New Roman"/>
                <w:sz w:val="24"/>
                <w:szCs w:val="24"/>
              </w:rPr>
              <w:t>Do przetwarzania danych osobowych nie stosuje się danych z ustawy Prawo oświatowe, Karta Nauczyciela, ustawy o systemie oświaty.</w:t>
            </w:r>
          </w:p>
          <w:p w:rsidR="00723BF5" w:rsidRPr="00723BF5" w:rsidRDefault="00723BF5" w:rsidP="00DF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CD" w:rsidRPr="00723BF5" w:rsidTr="00BE10FC">
        <w:trPr>
          <w:trHeight w:val="386"/>
          <w:jc w:val="center"/>
        </w:trPr>
        <w:tc>
          <w:tcPr>
            <w:tcW w:w="1053" w:type="dxa"/>
          </w:tcPr>
          <w:p w:rsidR="00723BF5" w:rsidRPr="00723BF5" w:rsidRDefault="00723BF5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CD" w:rsidRPr="00723BF5" w:rsidRDefault="00DF21CD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F5">
              <w:rPr>
                <w:rFonts w:ascii="Times New Roman" w:hAnsi="Times New Roman" w:cs="Times New Roman"/>
                <w:sz w:val="24"/>
                <w:szCs w:val="24"/>
              </w:rPr>
              <w:t>Art.18</w:t>
            </w:r>
          </w:p>
          <w:p w:rsidR="00723BF5" w:rsidRPr="00723BF5" w:rsidRDefault="00723BF5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vMerge/>
          </w:tcPr>
          <w:p w:rsidR="00DF21CD" w:rsidRPr="00723BF5" w:rsidRDefault="00DF21CD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CD" w:rsidRPr="00723BF5" w:rsidTr="00BE10FC">
        <w:trPr>
          <w:trHeight w:val="678"/>
          <w:jc w:val="center"/>
        </w:trPr>
        <w:tc>
          <w:tcPr>
            <w:tcW w:w="1053" w:type="dxa"/>
          </w:tcPr>
          <w:p w:rsidR="00723BF5" w:rsidRPr="00723BF5" w:rsidRDefault="00723BF5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CD" w:rsidRPr="00723BF5" w:rsidRDefault="00DF21CD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F5">
              <w:rPr>
                <w:rFonts w:ascii="Times New Roman" w:hAnsi="Times New Roman" w:cs="Times New Roman"/>
                <w:sz w:val="24"/>
                <w:szCs w:val="24"/>
              </w:rPr>
              <w:t>Art.19</w:t>
            </w:r>
          </w:p>
          <w:p w:rsidR="00723BF5" w:rsidRPr="00723BF5" w:rsidRDefault="00723BF5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vMerge/>
          </w:tcPr>
          <w:p w:rsidR="00DF21CD" w:rsidRPr="00723BF5" w:rsidRDefault="00DF21CD" w:rsidP="002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CD" w:rsidRPr="00723BF5" w:rsidTr="00BE10FC">
        <w:trPr>
          <w:trHeight w:val="287"/>
          <w:jc w:val="center"/>
        </w:trPr>
        <w:tc>
          <w:tcPr>
            <w:tcW w:w="1053" w:type="dxa"/>
          </w:tcPr>
          <w:p w:rsidR="00723BF5" w:rsidRPr="00723BF5" w:rsidRDefault="00723BF5" w:rsidP="00DF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BF5" w:rsidRPr="00723BF5" w:rsidRDefault="00723BF5" w:rsidP="00DF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CD" w:rsidRPr="00723BF5" w:rsidRDefault="00723BF5" w:rsidP="00DF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F5">
              <w:rPr>
                <w:rFonts w:ascii="Times New Roman" w:hAnsi="Times New Roman" w:cs="Times New Roman"/>
                <w:sz w:val="24"/>
                <w:szCs w:val="24"/>
              </w:rPr>
              <w:t>Art.37</w:t>
            </w:r>
          </w:p>
        </w:tc>
        <w:tc>
          <w:tcPr>
            <w:tcW w:w="8865" w:type="dxa"/>
          </w:tcPr>
          <w:p w:rsidR="00723BF5" w:rsidRPr="00723BF5" w:rsidRDefault="00723BF5" w:rsidP="00DF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CD" w:rsidRPr="00723BF5" w:rsidRDefault="00DF21CD" w:rsidP="00DF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F5">
              <w:rPr>
                <w:rFonts w:ascii="Times New Roman" w:hAnsi="Times New Roman" w:cs="Times New Roman"/>
                <w:sz w:val="24"/>
                <w:szCs w:val="24"/>
              </w:rPr>
              <w:t>Przepisu art. 34 RODO nie stosuje się, jeśli administrator w terminie 72 godzin od stwierdzenia naruszenia ochrony danych osobowych wyda komunikat o naruszeniu na swojej stronie podmiotowej Biuletynu Informacji Publicznej lub na swojej stronie internetowej.</w:t>
            </w:r>
          </w:p>
          <w:p w:rsidR="00723BF5" w:rsidRPr="00723BF5" w:rsidRDefault="00723BF5" w:rsidP="00DF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32" w:rsidRPr="00723BF5" w:rsidRDefault="00436C32" w:rsidP="00DF21CD">
      <w:pPr>
        <w:rPr>
          <w:rFonts w:ascii="Times New Roman" w:hAnsi="Times New Roman" w:cs="Times New Roman"/>
        </w:rPr>
      </w:pPr>
    </w:p>
    <w:sectPr w:rsidR="00436C32" w:rsidRPr="0072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D"/>
    <w:rsid w:val="00301CB9"/>
    <w:rsid w:val="00436C32"/>
    <w:rsid w:val="004E7BC7"/>
    <w:rsid w:val="00723BF5"/>
    <w:rsid w:val="00797B59"/>
    <w:rsid w:val="00BE10FC"/>
    <w:rsid w:val="00D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04776-E32F-45A3-B0AB-03A74B27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Kastelik</dc:creator>
  <cp:keywords/>
  <dc:description/>
  <cp:lastModifiedBy>Grażyna Kastelik</cp:lastModifiedBy>
  <cp:revision>5</cp:revision>
  <dcterms:created xsi:type="dcterms:W3CDTF">2018-05-28T12:40:00Z</dcterms:created>
  <dcterms:modified xsi:type="dcterms:W3CDTF">2018-05-29T10:23:00Z</dcterms:modified>
</cp:coreProperties>
</file>